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77E5" w14:textId="6C9A8AE9" w:rsidR="00C314BE" w:rsidRPr="009B7FE5" w:rsidRDefault="009B7FE5" w:rsidP="009B7FE5">
      <w:pPr>
        <w:jc w:val="center"/>
        <w:rPr>
          <w:rFonts w:cstheme="minorHAnsi"/>
          <w:b/>
          <w:bCs/>
          <w:sz w:val="40"/>
          <w:szCs w:val="40"/>
          <w:u w:val="single"/>
        </w:rPr>
      </w:pPr>
      <w:r w:rsidRPr="009B7FE5">
        <w:rPr>
          <w:rFonts w:cstheme="minorHAnsi"/>
          <w:b/>
          <w:bCs/>
          <w:sz w:val="40"/>
          <w:szCs w:val="40"/>
          <w:u w:val="single"/>
        </w:rPr>
        <w:t xml:space="preserve">Social-Media-Post </w:t>
      </w:r>
      <w:proofErr w:type="spellStart"/>
      <w:r w:rsidR="00554871">
        <w:rPr>
          <w:rFonts w:cstheme="minorHAnsi"/>
          <w:b/>
          <w:bCs/>
          <w:sz w:val="40"/>
          <w:szCs w:val="40"/>
          <w:u w:val="single"/>
        </w:rPr>
        <w:t>bKV</w:t>
      </w:r>
      <w:proofErr w:type="spellEnd"/>
    </w:p>
    <w:p w14:paraId="1F1D2D82" w14:textId="77777777" w:rsidR="00E86E4B" w:rsidRDefault="00E86E4B" w:rsidP="009B7FE5">
      <w:pPr>
        <w:jc w:val="center"/>
        <w:rPr>
          <w:rFonts w:cstheme="minorHAnsi"/>
          <w:b/>
          <w:bCs/>
          <w:sz w:val="40"/>
          <w:szCs w:val="40"/>
        </w:rPr>
      </w:pPr>
    </w:p>
    <w:p w14:paraId="445C13E5" w14:textId="77777777" w:rsidR="00E86E4B" w:rsidRPr="006E376F" w:rsidRDefault="00E86E4B" w:rsidP="00E86E4B">
      <w:pPr>
        <w:rPr>
          <w:rFonts w:cstheme="minorHAnsi"/>
          <w:b/>
          <w:bCs/>
          <w:sz w:val="24"/>
          <w:szCs w:val="24"/>
          <w:u w:val="single"/>
          <w:lang w:val="de-DE"/>
        </w:rPr>
      </w:pPr>
      <w:r w:rsidRPr="006E376F">
        <w:rPr>
          <w:rFonts w:cstheme="minorHAnsi"/>
          <w:b/>
          <w:bCs/>
          <w:sz w:val="24"/>
          <w:szCs w:val="24"/>
          <w:u w:val="single"/>
          <w:lang w:val="de-DE"/>
        </w:rPr>
        <w:t>Posting B2C (LinkedIn)</w:t>
      </w:r>
    </w:p>
    <w:p w14:paraId="1B740200" w14:textId="77777777" w:rsidR="00E86E4B" w:rsidRPr="006E376F" w:rsidRDefault="00E86E4B" w:rsidP="00E86E4B">
      <w:pPr>
        <w:rPr>
          <w:rFonts w:cstheme="minorHAnsi"/>
          <w:b/>
          <w:bCs/>
          <w:sz w:val="24"/>
          <w:szCs w:val="24"/>
          <w:lang w:val="de-DE"/>
        </w:rPr>
      </w:pPr>
    </w:p>
    <w:p w14:paraId="4C7D6A41" w14:textId="77777777" w:rsidR="00E86E4B" w:rsidRPr="000D7CC8" w:rsidRDefault="00E86E4B" w:rsidP="00E86E4B">
      <w:pPr>
        <w:rPr>
          <w:rFonts w:cstheme="minorHAnsi"/>
          <w:b/>
          <w:bCs/>
          <w:sz w:val="24"/>
          <w:szCs w:val="24"/>
          <w:lang w:val="de-DE"/>
        </w:rPr>
      </w:pPr>
      <w:r w:rsidRPr="000D7CC8">
        <w:rPr>
          <w:rFonts w:cstheme="minorHAnsi"/>
          <w:b/>
          <w:bCs/>
          <w:sz w:val="24"/>
          <w:szCs w:val="24"/>
          <w:lang w:val="de-DE"/>
        </w:rPr>
        <w:t xml:space="preserve">Der </w:t>
      </w:r>
      <w:proofErr w:type="spellStart"/>
      <w:r w:rsidRPr="000D7CC8">
        <w:rPr>
          <w:rFonts w:cstheme="minorHAnsi"/>
          <w:b/>
          <w:bCs/>
          <w:sz w:val="24"/>
          <w:szCs w:val="24"/>
          <w:lang w:val="de-DE"/>
        </w:rPr>
        <w:t>Gamechanger</w:t>
      </w:r>
      <w:proofErr w:type="spellEnd"/>
      <w:r w:rsidRPr="000D7CC8">
        <w:rPr>
          <w:rFonts w:cstheme="minorHAnsi"/>
          <w:b/>
          <w:bCs/>
          <w:sz w:val="24"/>
          <w:szCs w:val="24"/>
          <w:lang w:val="de-DE"/>
        </w:rPr>
        <w:t xml:space="preserve"> für Ihr Unternehmen: </w:t>
      </w:r>
      <w:proofErr w:type="spellStart"/>
      <w:r w:rsidRPr="000D7CC8">
        <w:rPr>
          <w:rFonts w:cstheme="minorHAnsi"/>
          <w:b/>
          <w:bCs/>
          <w:sz w:val="24"/>
          <w:szCs w:val="24"/>
          <w:lang w:val="de-DE"/>
        </w:rPr>
        <w:t>bKV</w:t>
      </w:r>
      <w:proofErr w:type="spellEnd"/>
      <w:r w:rsidRPr="000D7CC8">
        <w:rPr>
          <w:rFonts w:cstheme="minorHAnsi"/>
          <w:b/>
          <w:bCs/>
          <w:sz w:val="24"/>
          <w:szCs w:val="24"/>
          <w:lang w:val="de-DE"/>
        </w:rPr>
        <w:t xml:space="preserve"> der DKV!</w:t>
      </w:r>
    </w:p>
    <w:p w14:paraId="0262188F" w14:textId="77777777" w:rsidR="00E86E4B" w:rsidRPr="009B7FE5" w:rsidRDefault="00E86E4B" w:rsidP="00E86E4B">
      <w:pPr>
        <w:rPr>
          <w:rFonts w:cstheme="minorHAnsi"/>
          <w:sz w:val="24"/>
          <w:szCs w:val="24"/>
          <w:lang w:val="de-DE"/>
        </w:rPr>
      </w:pPr>
    </w:p>
    <w:p w14:paraId="0854CA5E" w14:textId="77777777" w:rsidR="00E86E4B" w:rsidRPr="000D7CC8" w:rsidRDefault="00E86E4B" w:rsidP="00E86E4B">
      <w:pPr>
        <w:rPr>
          <w:rFonts w:cstheme="minorHAnsi"/>
          <w:sz w:val="20"/>
          <w:szCs w:val="20"/>
          <w:lang w:val="de-DE"/>
        </w:rPr>
      </w:pPr>
      <w:r w:rsidRPr="000D7CC8">
        <w:rPr>
          <w:rFonts w:cstheme="minorHAnsi"/>
          <w:sz w:val="20"/>
          <w:szCs w:val="20"/>
          <w:lang w:val="de-DE"/>
        </w:rPr>
        <w:t>Arbeitskräfte gewinnen und langfristig binden – für Unternehmen aktuell eine der größten Herausforderungen. Wer im Wettbewerb mithalten will, braucht echte Benefits: Die betriebliche Krankenversicherung der DKV bietet flexible Lösungen für nachhaltige Arbeitnehmerzufriedenheit und erlebbare Sozialleistungen. Für große Firmen und auch kleine Teams ab fünf Mitarbeitern.</w:t>
      </w:r>
      <w:r w:rsidRPr="000D7CC8">
        <w:rPr>
          <w:rFonts w:cstheme="minorHAnsi"/>
          <w:sz w:val="20"/>
          <w:szCs w:val="20"/>
          <w:lang w:val="de-DE"/>
        </w:rPr>
        <w:br/>
      </w:r>
      <w:r w:rsidRPr="000D7CC8">
        <w:rPr>
          <w:rFonts w:cstheme="minorHAnsi"/>
          <w:sz w:val="20"/>
          <w:szCs w:val="20"/>
          <w:lang w:val="de-DE"/>
        </w:rPr>
        <w:br/>
        <w:t>Ob Budgettarif oder Einzelbausteine: Bei der DKV finden Sie die Lösung, die genau zu Ihrem Unternehmen passt. Was das bedeutet? Als Arbeitgeber können Sie gezielt Bereiche der gesetzlichen Krankenversicherung ergänzen oder Ihren Mitarbeitern ein individuelles Gesundheitsbudget zur Verfügung stellen. Vieles ist möglich! Sogar die finanzielle Unterstützung im Ernstfall durch ein umfassenden Pflegemonatsgeld.</w:t>
      </w:r>
      <w:r w:rsidRPr="000D7CC8">
        <w:rPr>
          <w:rFonts w:cstheme="minorHAnsi"/>
          <w:sz w:val="20"/>
          <w:szCs w:val="20"/>
          <w:lang w:val="de-DE"/>
        </w:rPr>
        <w:br/>
      </w:r>
      <w:r w:rsidRPr="000D7CC8">
        <w:rPr>
          <w:rFonts w:cstheme="minorHAnsi"/>
          <w:sz w:val="20"/>
          <w:szCs w:val="20"/>
          <w:lang w:val="de-DE"/>
        </w:rPr>
        <w:br/>
        <w:t xml:space="preserve">Als Markführer bei der Gestaltung von Firmenkonzepten weiß die DKV ganz genau, worauf es bei einer starken Absicherung ankommt. Profitieren Sie von digitalen Services, verlässlicher Kalkulation und geprüfter Qualität – ausgezeichnet mit dem IVFP-Siegel. </w:t>
      </w:r>
    </w:p>
    <w:p w14:paraId="37E43644" w14:textId="77777777" w:rsidR="00E86E4B" w:rsidRPr="000D7CC8" w:rsidRDefault="00E86E4B" w:rsidP="00E86E4B">
      <w:pPr>
        <w:rPr>
          <w:rFonts w:cstheme="minorHAnsi"/>
          <w:sz w:val="20"/>
          <w:szCs w:val="20"/>
          <w:lang w:val="de-DE"/>
        </w:rPr>
      </w:pPr>
      <w:r w:rsidRPr="000D7CC8">
        <w:rPr>
          <w:rFonts w:cstheme="minorHAnsi"/>
          <w:sz w:val="20"/>
          <w:szCs w:val="20"/>
          <w:lang w:val="de-DE"/>
        </w:rPr>
        <w:t>Informieren Sie sich jetzt bei mir über die betriebliche Krankenversicherung der DKV!</w:t>
      </w:r>
    </w:p>
    <w:p w14:paraId="4902AF6D" w14:textId="77777777" w:rsidR="00E86E4B" w:rsidRDefault="00E86E4B" w:rsidP="00E86E4B">
      <w:pPr>
        <w:rPr>
          <w:rFonts w:cstheme="minorHAnsi"/>
          <w:sz w:val="24"/>
          <w:szCs w:val="24"/>
          <w:lang w:val="de-DE"/>
        </w:rPr>
      </w:pPr>
    </w:p>
    <w:p w14:paraId="0710C643" w14:textId="77777777" w:rsidR="00E86E4B" w:rsidRDefault="00E86E4B" w:rsidP="00E86E4B">
      <w:pPr>
        <w:rPr>
          <w:rFonts w:cstheme="minorHAnsi"/>
          <w:sz w:val="24"/>
          <w:szCs w:val="24"/>
          <w:lang w:val="de-DE"/>
        </w:rPr>
      </w:pPr>
    </w:p>
    <w:p w14:paraId="2992ADC4" w14:textId="77777777" w:rsidR="00E86E4B" w:rsidRPr="009B7FE5" w:rsidRDefault="00E86E4B" w:rsidP="00E86E4B">
      <w:pPr>
        <w:rPr>
          <w:rFonts w:cstheme="minorHAnsi"/>
          <w:b/>
          <w:bCs/>
          <w:sz w:val="24"/>
          <w:szCs w:val="24"/>
          <w:lang w:val="de-DE"/>
        </w:rPr>
      </w:pPr>
      <w:proofErr w:type="spellStart"/>
      <w:r w:rsidRPr="009B7FE5">
        <w:rPr>
          <w:rFonts w:cstheme="minorHAnsi"/>
          <w:b/>
          <w:bCs/>
          <w:sz w:val="24"/>
          <w:szCs w:val="24"/>
          <w:u w:val="single"/>
          <w:lang w:val="de-DE"/>
        </w:rPr>
        <w:t>Postingtext</w:t>
      </w:r>
      <w:proofErr w:type="spellEnd"/>
      <w:r w:rsidRPr="009B7FE5">
        <w:rPr>
          <w:rFonts w:cstheme="minorHAnsi"/>
          <w:b/>
          <w:bCs/>
          <w:sz w:val="24"/>
          <w:szCs w:val="24"/>
          <w:u w:val="single"/>
          <w:lang w:val="de-DE"/>
        </w:rPr>
        <w:t xml:space="preserve"> B2C (</w:t>
      </w:r>
      <w:proofErr w:type="spellStart"/>
      <w:r w:rsidRPr="009B7FE5">
        <w:rPr>
          <w:rFonts w:cstheme="minorHAnsi"/>
          <w:b/>
          <w:bCs/>
          <w:sz w:val="24"/>
          <w:szCs w:val="24"/>
          <w:u w:val="single"/>
          <w:lang w:val="de-DE"/>
        </w:rPr>
        <w:t>facebook</w:t>
      </w:r>
      <w:proofErr w:type="spellEnd"/>
      <w:r w:rsidRPr="009B7FE5">
        <w:rPr>
          <w:rFonts w:cstheme="minorHAnsi"/>
          <w:b/>
          <w:bCs/>
          <w:sz w:val="24"/>
          <w:szCs w:val="24"/>
          <w:u w:val="single"/>
          <w:lang w:val="de-DE"/>
        </w:rPr>
        <w:t>)</w:t>
      </w:r>
    </w:p>
    <w:p w14:paraId="7B20FF3B" w14:textId="77777777" w:rsidR="00E86E4B" w:rsidRDefault="00E86E4B" w:rsidP="00E86E4B">
      <w:pPr>
        <w:rPr>
          <w:rFonts w:cstheme="minorHAnsi"/>
          <w:sz w:val="24"/>
          <w:szCs w:val="24"/>
          <w:lang w:val="de-DE"/>
        </w:rPr>
      </w:pPr>
    </w:p>
    <w:p w14:paraId="3BEC8221" w14:textId="77777777" w:rsidR="00E86E4B" w:rsidRDefault="00E86E4B" w:rsidP="00E86E4B">
      <w:pPr>
        <w:rPr>
          <w:rFonts w:cstheme="minorHAnsi"/>
          <w:b/>
          <w:bCs/>
          <w:sz w:val="24"/>
          <w:szCs w:val="24"/>
          <w:lang w:val="de-DE"/>
        </w:rPr>
      </w:pPr>
      <w:r w:rsidRPr="006067DE">
        <w:rPr>
          <w:rFonts w:cstheme="minorHAnsi"/>
          <w:b/>
          <w:bCs/>
          <w:sz w:val="24"/>
          <w:szCs w:val="24"/>
          <w:lang w:val="de-DE"/>
        </w:rPr>
        <w:t xml:space="preserve">Der </w:t>
      </w:r>
      <w:proofErr w:type="spellStart"/>
      <w:r w:rsidRPr="006067DE">
        <w:rPr>
          <w:rFonts w:cstheme="minorHAnsi"/>
          <w:b/>
          <w:bCs/>
          <w:sz w:val="24"/>
          <w:szCs w:val="24"/>
          <w:lang w:val="de-DE"/>
        </w:rPr>
        <w:t>Gamechanger</w:t>
      </w:r>
      <w:proofErr w:type="spellEnd"/>
      <w:r w:rsidRPr="006067DE">
        <w:rPr>
          <w:rFonts w:cstheme="minorHAnsi"/>
          <w:b/>
          <w:bCs/>
          <w:sz w:val="24"/>
          <w:szCs w:val="24"/>
          <w:lang w:val="de-DE"/>
        </w:rPr>
        <w:t xml:space="preserve"> für Ihr Unternehmen: </w:t>
      </w:r>
      <w:proofErr w:type="spellStart"/>
      <w:r w:rsidRPr="006067DE">
        <w:rPr>
          <w:rFonts w:cstheme="minorHAnsi"/>
          <w:b/>
          <w:bCs/>
          <w:sz w:val="24"/>
          <w:szCs w:val="24"/>
          <w:lang w:val="de-DE"/>
        </w:rPr>
        <w:t>bKV</w:t>
      </w:r>
      <w:proofErr w:type="spellEnd"/>
      <w:r w:rsidRPr="006067DE">
        <w:rPr>
          <w:rFonts w:cstheme="minorHAnsi"/>
          <w:b/>
          <w:bCs/>
          <w:sz w:val="24"/>
          <w:szCs w:val="24"/>
          <w:lang w:val="de-DE"/>
        </w:rPr>
        <w:t xml:space="preserve"> der DKV!</w:t>
      </w:r>
    </w:p>
    <w:p w14:paraId="7B490407" w14:textId="77777777" w:rsidR="00E86E4B" w:rsidRPr="006067DE" w:rsidRDefault="00E86E4B" w:rsidP="00E86E4B">
      <w:pPr>
        <w:rPr>
          <w:rFonts w:cstheme="minorHAnsi"/>
          <w:b/>
          <w:bCs/>
          <w:sz w:val="24"/>
          <w:szCs w:val="24"/>
          <w:lang w:val="de-DE"/>
        </w:rPr>
      </w:pPr>
    </w:p>
    <w:p w14:paraId="3B2C6ACB" w14:textId="77777777" w:rsidR="00E86E4B" w:rsidRDefault="00E86E4B" w:rsidP="00E86E4B">
      <w:pPr>
        <w:rPr>
          <w:rFonts w:cstheme="minorHAnsi"/>
          <w:sz w:val="20"/>
          <w:szCs w:val="20"/>
          <w:lang w:val="de-DE"/>
        </w:rPr>
      </w:pPr>
      <w:r w:rsidRPr="006067DE">
        <w:rPr>
          <w:rFonts w:cstheme="minorHAnsi"/>
          <w:sz w:val="20"/>
          <w:szCs w:val="20"/>
          <w:lang w:val="de-DE"/>
        </w:rPr>
        <w:t xml:space="preserve">Arbeitskräfte zu gewinnen und langfristig zu binden ist eine der größten Herausforderungen für Unternehmen. Mit der betrieblichen Krankenversicherung der DKV bieten Sie echte Benefits, die überzeugen – flexibel, nachhaltig und individuell für Unternehmen ab 5 Mitarbeitern. </w:t>
      </w:r>
    </w:p>
    <w:p w14:paraId="6859574E" w14:textId="77777777" w:rsidR="00554871" w:rsidRPr="006067DE" w:rsidRDefault="00554871" w:rsidP="00E86E4B">
      <w:pPr>
        <w:rPr>
          <w:rFonts w:cstheme="minorHAnsi"/>
          <w:sz w:val="20"/>
          <w:szCs w:val="20"/>
          <w:lang w:val="de-DE"/>
        </w:rPr>
      </w:pPr>
    </w:p>
    <w:p w14:paraId="3209B71A" w14:textId="77777777" w:rsidR="00E86E4B" w:rsidRPr="006067DE" w:rsidRDefault="00E86E4B" w:rsidP="00E86E4B">
      <w:pPr>
        <w:rPr>
          <w:rFonts w:cstheme="minorHAnsi"/>
          <w:sz w:val="20"/>
          <w:szCs w:val="20"/>
          <w:lang w:val="de-DE"/>
        </w:rPr>
      </w:pPr>
      <w:r w:rsidRPr="006067DE">
        <w:rPr>
          <w:rFonts w:cstheme="minorHAnsi"/>
          <w:sz w:val="20"/>
          <w:szCs w:val="20"/>
          <w:lang w:val="de-DE"/>
        </w:rPr>
        <w:t>Ob Sie gezielt die gesetzliche Krankenversicherung ergänzen oder ein Gesundheitsbudget für Ihre Mitarbeiter einrichten möchten: Die DKV bietet passende Lösungen für jedes Unternehmen. Und bei Bedarf sogar ein starkes Pflegemonatsgeld für den Ernstfall.</w:t>
      </w:r>
      <w:r w:rsidRPr="006067DE">
        <w:rPr>
          <w:rFonts w:cstheme="minorHAnsi"/>
          <w:sz w:val="20"/>
          <w:szCs w:val="20"/>
          <w:lang w:val="de-DE"/>
        </w:rPr>
        <w:br/>
      </w:r>
      <w:r w:rsidRPr="006067DE">
        <w:rPr>
          <w:rFonts w:cstheme="minorHAnsi"/>
          <w:sz w:val="20"/>
          <w:szCs w:val="20"/>
          <w:lang w:val="de-DE"/>
        </w:rPr>
        <w:br/>
        <w:t xml:space="preserve">Profitieren Sie von digitalen Services, verwaltungsarmer Abwicklung und geprüfter Qualität – ausgezeichnet mit dem IVFP-Siegel. </w:t>
      </w:r>
    </w:p>
    <w:p w14:paraId="39C2339E" w14:textId="77777777" w:rsidR="00E86E4B" w:rsidRPr="006067DE" w:rsidRDefault="00E86E4B" w:rsidP="00E86E4B">
      <w:pPr>
        <w:rPr>
          <w:rFonts w:cstheme="minorHAnsi"/>
          <w:sz w:val="20"/>
          <w:szCs w:val="20"/>
          <w:lang w:val="de-DE"/>
        </w:rPr>
      </w:pPr>
      <w:r w:rsidRPr="006067DE">
        <w:rPr>
          <w:rFonts w:cstheme="minorHAnsi"/>
          <w:sz w:val="20"/>
          <w:szCs w:val="20"/>
          <w:lang w:val="de-DE"/>
        </w:rPr>
        <w:t>Erfahren Sie jetzt mehr!</w:t>
      </w:r>
    </w:p>
    <w:p w14:paraId="6A42FFB3" w14:textId="77777777" w:rsidR="00E86E4B" w:rsidRDefault="00E86E4B" w:rsidP="00E86E4B">
      <w:pPr>
        <w:rPr>
          <w:rFonts w:cstheme="minorHAnsi"/>
          <w:sz w:val="24"/>
          <w:szCs w:val="24"/>
          <w:lang w:val="de-DE"/>
        </w:rPr>
      </w:pPr>
    </w:p>
    <w:p w14:paraId="275864EC" w14:textId="77777777" w:rsidR="00E86E4B" w:rsidRDefault="00E86E4B" w:rsidP="00E86E4B">
      <w:pPr>
        <w:rPr>
          <w:rFonts w:cstheme="minorHAnsi"/>
          <w:sz w:val="24"/>
          <w:szCs w:val="24"/>
          <w:lang w:val="de-DE"/>
        </w:rPr>
      </w:pPr>
    </w:p>
    <w:p w14:paraId="052484FC" w14:textId="77777777" w:rsidR="00E86E4B" w:rsidRPr="009B7FE5" w:rsidRDefault="00E86E4B" w:rsidP="00E86E4B">
      <w:pPr>
        <w:rPr>
          <w:rFonts w:cstheme="minorHAnsi"/>
          <w:b/>
          <w:bCs/>
          <w:sz w:val="24"/>
          <w:szCs w:val="24"/>
          <w:lang w:val="de-DE"/>
        </w:rPr>
      </w:pPr>
      <w:proofErr w:type="spellStart"/>
      <w:r w:rsidRPr="009B7FE5">
        <w:rPr>
          <w:rFonts w:cstheme="minorHAnsi"/>
          <w:b/>
          <w:bCs/>
          <w:sz w:val="24"/>
          <w:szCs w:val="24"/>
          <w:u w:val="single"/>
          <w:lang w:val="de-DE"/>
        </w:rPr>
        <w:t>Postingtext</w:t>
      </w:r>
      <w:proofErr w:type="spellEnd"/>
      <w:r w:rsidRPr="009B7FE5">
        <w:rPr>
          <w:rFonts w:cstheme="minorHAnsi"/>
          <w:b/>
          <w:bCs/>
          <w:sz w:val="24"/>
          <w:szCs w:val="24"/>
          <w:u w:val="single"/>
          <w:lang w:val="de-DE"/>
        </w:rPr>
        <w:t xml:space="preserve"> B2C (Instagram)</w:t>
      </w:r>
    </w:p>
    <w:p w14:paraId="650E6374" w14:textId="77777777" w:rsidR="00E86E4B" w:rsidRDefault="00E86E4B" w:rsidP="00E86E4B">
      <w:pPr>
        <w:rPr>
          <w:rFonts w:cstheme="minorHAnsi"/>
          <w:sz w:val="24"/>
          <w:szCs w:val="24"/>
          <w:lang w:val="de-DE"/>
        </w:rPr>
      </w:pPr>
    </w:p>
    <w:p w14:paraId="740A43E9" w14:textId="77777777" w:rsidR="00E86E4B" w:rsidRPr="004D723A" w:rsidRDefault="00E86E4B" w:rsidP="00E86E4B">
      <w:pPr>
        <w:rPr>
          <w:rFonts w:cstheme="minorHAnsi"/>
          <w:b/>
          <w:bCs/>
          <w:sz w:val="24"/>
          <w:szCs w:val="24"/>
          <w:lang w:val="de-DE"/>
        </w:rPr>
      </w:pPr>
      <w:r w:rsidRPr="004D723A">
        <w:rPr>
          <w:rFonts w:cstheme="minorHAnsi"/>
          <w:b/>
          <w:bCs/>
          <w:sz w:val="24"/>
          <w:szCs w:val="24"/>
          <w:lang w:val="de-DE"/>
        </w:rPr>
        <w:t xml:space="preserve">Der </w:t>
      </w:r>
      <w:proofErr w:type="spellStart"/>
      <w:r w:rsidRPr="004D723A">
        <w:rPr>
          <w:rFonts w:cstheme="minorHAnsi"/>
          <w:b/>
          <w:bCs/>
          <w:sz w:val="24"/>
          <w:szCs w:val="24"/>
          <w:lang w:val="de-DE"/>
        </w:rPr>
        <w:t>Gamechanger</w:t>
      </w:r>
      <w:proofErr w:type="spellEnd"/>
      <w:r w:rsidRPr="004D723A">
        <w:rPr>
          <w:rFonts w:cstheme="minorHAnsi"/>
          <w:b/>
          <w:bCs/>
          <w:sz w:val="24"/>
          <w:szCs w:val="24"/>
          <w:lang w:val="de-DE"/>
        </w:rPr>
        <w:t xml:space="preserve"> für Ihr Unternehmen: </w:t>
      </w:r>
      <w:proofErr w:type="spellStart"/>
      <w:r w:rsidRPr="004D723A">
        <w:rPr>
          <w:rFonts w:cstheme="minorHAnsi"/>
          <w:b/>
          <w:bCs/>
          <w:sz w:val="24"/>
          <w:szCs w:val="24"/>
          <w:lang w:val="de-DE"/>
        </w:rPr>
        <w:t>bKV</w:t>
      </w:r>
      <w:proofErr w:type="spellEnd"/>
      <w:r w:rsidRPr="004D723A">
        <w:rPr>
          <w:rFonts w:cstheme="minorHAnsi"/>
          <w:b/>
          <w:bCs/>
          <w:sz w:val="24"/>
          <w:szCs w:val="24"/>
          <w:lang w:val="de-DE"/>
        </w:rPr>
        <w:t xml:space="preserve"> der DKV!</w:t>
      </w:r>
    </w:p>
    <w:p w14:paraId="48DC3BA1" w14:textId="77777777" w:rsidR="00E86E4B" w:rsidRPr="009B7FE5" w:rsidRDefault="00E86E4B" w:rsidP="00E86E4B">
      <w:pPr>
        <w:rPr>
          <w:rFonts w:cstheme="minorHAnsi"/>
          <w:sz w:val="24"/>
          <w:szCs w:val="24"/>
          <w:lang w:val="de-DE"/>
        </w:rPr>
      </w:pPr>
    </w:p>
    <w:p w14:paraId="43E85E3D" w14:textId="77777777" w:rsidR="00E86E4B" w:rsidRDefault="00E86E4B" w:rsidP="00E86E4B">
      <w:pPr>
        <w:rPr>
          <w:rFonts w:cstheme="minorHAnsi"/>
          <w:sz w:val="20"/>
          <w:szCs w:val="20"/>
          <w:lang w:val="de-DE"/>
        </w:rPr>
      </w:pPr>
      <w:r w:rsidRPr="004D723A">
        <w:rPr>
          <w:rFonts w:cstheme="minorHAnsi"/>
          <w:sz w:val="20"/>
          <w:szCs w:val="20"/>
          <w:lang w:val="de-DE"/>
        </w:rPr>
        <w:t>Arbeitskräfte gewinnen und langfristig binden – das ist aktuell eine der größten Herausforderungen für Unternehmen. Wer im Wettbewerb mithalten will, braucht echte Benefits: Die betriebliche Krankenversicherung der DKV bietet flexible Lösungen für nachhaltige Mitarbeiterzufriedenheit.</w:t>
      </w:r>
    </w:p>
    <w:p w14:paraId="44742054" w14:textId="77777777" w:rsidR="00E86E4B" w:rsidRPr="004D723A" w:rsidRDefault="00E86E4B" w:rsidP="00E86E4B">
      <w:pPr>
        <w:rPr>
          <w:rFonts w:cstheme="minorHAnsi"/>
          <w:sz w:val="20"/>
          <w:szCs w:val="20"/>
          <w:lang w:val="de-DE"/>
        </w:rPr>
      </w:pPr>
    </w:p>
    <w:p w14:paraId="36090C02" w14:textId="77777777" w:rsidR="00E86E4B" w:rsidRDefault="00E86E4B" w:rsidP="00E86E4B">
      <w:pPr>
        <w:rPr>
          <w:rFonts w:cstheme="minorHAnsi"/>
          <w:sz w:val="20"/>
          <w:szCs w:val="20"/>
          <w:lang w:val="de-DE"/>
        </w:rPr>
      </w:pPr>
      <w:r w:rsidRPr="004D723A">
        <w:rPr>
          <w:rFonts w:cstheme="minorHAnsi"/>
          <w:sz w:val="20"/>
          <w:szCs w:val="20"/>
          <w:lang w:val="de-DE"/>
        </w:rPr>
        <w:t>Ergänzen Sie gezielt die gesetzliche Krankenversicherung oder schaffen Sie individuelle Gesundheitsbudgets für Ihre Arbeitnehmer. Und das beste Argument: Sogar im Ernstfall können Sie mit einem umfassenden Pflegemonatsgeld für finanzielle Unterstützung sorgen.</w:t>
      </w:r>
    </w:p>
    <w:p w14:paraId="141E8C3C" w14:textId="77777777" w:rsidR="00E86E4B" w:rsidRPr="004D723A" w:rsidRDefault="00E86E4B" w:rsidP="00E86E4B">
      <w:pPr>
        <w:rPr>
          <w:rFonts w:cstheme="minorHAnsi"/>
          <w:sz w:val="20"/>
          <w:szCs w:val="20"/>
          <w:lang w:val="de-DE"/>
        </w:rPr>
      </w:pPr>
    </w:p>
    <w:p w14:paraId="72F695A9" w14:textId="77777777" w:rsidR="00E86E4B" w:rsidRDefault="00E86E4B" w:rsidP="00E86E4B">
      <w:pPr>
        <w:rPr>
          <w:rFonts w:cstheme="minorHAnsi"/>
          <w:sz w:val="20"/>
          <w:szCs w:val="20"/>
          <w:lang w:val="de-DE"/>
        </w:rPr>
      </w:pPr>
      <w:r w:rsidRPr="004D723A">
        <w:rPr>
          <w:rFonts w:cstheme="minorHAnsi"/>
          <w:sz w:val="20"/>
          <w:szCs w:val="20"/>
          <w:lang w:val="de-DE"/>
        </w:rPr>
        <w:t xml:space="preserve">Als Arbeitgeber profitieren Sie von digitalen Services, verwaltungsarmer Abwicklung und geprüfter Qualität – ausgezeichnet mit dem IVFP-Siegel. </w:t>
      </w:r>
    </w:p>
    <w:p w14:paraId="78D8799D" w14:textId="77777777" w:rsidR="00E86E4B" w:rsidRPr="004D723A" w:rsidRDefault="00E86E4B" w:rsidP="00E86E4B">
      <w:pPr>
        <w:rPr>
          <w:rFonts w:cstheme="minorHAnsi"/>
          <w:sz w:val="20"/>
          <w:szCs w:val="20"/>
          <w:lang w:val="de-DE"/>
        </w:rPr>
      </w:pPr>
    </w:p>
    <w:p w14:paraId="23BE7ABE" w14:textId="77777777" w:rsidR="00E86E4B" w:rsidRPr="004D723A" w:rsidRDefault="00E86E4B" w:rsidP="00E86E4B">
      <w:pPr>
        <w:rPr>
          <w:rFonts w:cstheme="minorHAnsi"/>
          <w:sz w:val="20"/>
          <w:szCs w:val="20"/>
          <w:lang w:val="de-DE"/>
        </w:rPr>
      </w:pPr>
      <w:r w:rsidRPr="004D723A">
        <w:rPr>
          <w:rFonts w:cstheme="minorHAnsi"/>
          <w:sz w:val="20"/>
          <w:szCs w:val="20"/>
          <w:lang w:val="de-DE"/>
        </w:rPr>
        <w:t>Erfahren Sie jetzt mehr!</w:t>
      </w:r>
    </w:p>
    <w:p w14:paraId="5D77847E" w14:textId="77777777" w:rsidR="00E86E4B" w:rsidRPr="004D723A" w:rsidRDefault="00E86E4B" w:rsidP="00E86E4B">
      <w:pPr>
        <w:rPr>
          <w:rFonts w:cstheme="minorHAnsi"/>
          <w:sz w:val="20"/>
          <w:szCs w:val="20"/>
          <w:lang w:val="de-DE"/>
        </w:rPr>
      </w:pPr>
    </w:p>
    <w:p w14:paraId="6F4E9A85" w14:textId="77777777" w:rsidR="00E86E4B" w:rsidRPr="00E86E4B" w:rsidRDefault="00E86E4B" w:rsidP="00E86E4B">
      <w:pPr>
        <w:rPr>
          <w:rFonts w:cstheme="minorHAnsi"/>
          <w:b/>
          <w:bCs/>
          <w:sz w:val="24"/>
          <w:szCs w:val="24"/>
        </w:rPr>
      </w:pPr>
    </w:p>
    <w:sectPr w:rsidR="00E86E4B" w:rsidRPr="00E86E4B" w:rsidSect="008138C8">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86456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85099948">
    <w:abstractNumId w:val="0"/>
  </w:num>
  <w:num w:numId="2" w16cid:durableId="2026902344">
    <w:abstractNumId w:val="0"/>
  </w:num>
  <w:num w:numId="3" w16cid:durableId="1188444075">
    <w:abstractNumId w:val="0"/>
  </w:num>
  <w:num w:numId="4" w16cid:durableId="769282084">
    <w:abstractNumId w:val="0"/>
  </w:num>
  <w:num w:numId="5" w16cid:durableId="375665594">
    <w:abstractNumId w:val="0"/>
  </w:num>
  <w:num w:numId="6" w16cid:durableId="80150534">
    <w:abstractNumId w:val="0"/>
  </w:num>
  <w:num w:numId="7" w16cid:durableId="159199231">
    <w:abstractNumId w:val="0"/>
  </w:num>
  <w:num w:numId="8" w16cid:durableId="747967975">
    <w:abstractNumId w:val="0"/>
  </w:num>
  <w:num w:numId="9" w16cid:durableId="509413750">
    <w:abstractNumId w:val="0"/>
  </w:num>
  <w:num w:numId="10" w16cid:durableId="333995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E5"/>
    <w:rsid w:val="00033F22"/>
    <w:rsid w:val="000F5AEA"/>
    <w:rsid w:val="001A290A"/>
    <w:rsid w:val="001E4A58"/>
    <w:rsid w:val="002768C8"/>
    <w:rsid w:val="00282394"/>
    <w:rsid w:val="00343DED"/>
    <w:rsid w:val="003A5CC8"/>
    <w:rsid w:val="003C243D"/>
    <w:rsid w:val="00464301"/>
    <w:rsid w:val="00470ACC"/>
    <w:rsid w:val="00506F87"/>
    <w:rsid w:val="00554871"/>
    <w:rsid w:val="005E2A88"/>
    <w:rsid w:val="00717C1B"/>
    <w:rsid w:val="007B565B"/>
    <w:rsid w:val="008138C8"/>
    <w:rsid w:val="008166EE"/>
    <w:rsid w:val="00843AAF"/>
    <w:rsid w:val="00881E9C"/>
    <w:rsid w:val="00891355"/>
    <w:rsid w:val="00993DAC"/>
    <w:rsid w:val="009B7FE5"/>
    <w:rsid w:val="00A35215"/>
    <w:rsid w:val="00A41141"/>
    <w:rsid w:val="00A6137F"/>
    <w:rsid w:val="00A93597"/>
    <w:rsid w:val="00AD5AEA"/>
    <w:rsid w:val="00BE072E"/>
    <w:rsid w:val="00BE3AAD"/>
    <w:rsid w:val="00C068EF"/>
    <w:rsid w:val="00C314BE"/>
    <w:rsid w:val="00D552DA"/>
    <w:rsid w:val="00D64208"/>
    <w:rsid w:val="00DB1A6E"/>
    <w:rsid w:val="00E8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89BA"/>
  <w15:chartTrackingRefBased/>
  <w15:docId w15:val="{F528E57D-B122-4825-BBC8-8E8A84A4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14BE"/>
  </w:style>
  <w:style w:type="paragraph" w:styleId="berschrift1">
    <w:name w:val="heading 1"/>
    <w:basedOn w:val="Standard"/>
    <w:next w:val="Standard"/>
    <w:link w:val="berschrift1Zchn"/>
    <w:uiPriority w:val="9"/>
    <w:qFormat/>
    <w:rsid w:val="00C314BE"/>
    <w:pPr>
      <w:keepNext/>
      <w:keepLines/>
      <w:pBdr>
        <w:bottom w:val="single" w:sz="4" w:space="1" w:color="892737" w:themeColor="accent1"/>
      </w:pBdr>
      <w:spacing w:before="400" w:after="40"/>
      <w:outlineLvl w:val="0"/>
    </w:pPr>
    <w:rPr>
      <w:rFonts w:asciiTheme="majorHAnsi" w:eastAsiaTheme="majorEastAsia" w:hAnsiTheme="majorHAnsi" w:cstheme="majorBidi"/>
      <w:color w:val="661D29" w:themeColor="accent1" w:themeShade="BF"/>
      <w:sz w:val="36"/>
      <w:szCs w:val="36"/>
    </w:rPr>
  </w:style>
  <w:style w:type="paragraph" w:styleId="berschrift2">
    <w:name w:val="heading 2"/>
    <w:basedOn w:val="Standard"/>
    <w:next w:val="Standard"/>
    <w:link w:val="berschrift2Zchn"/>
    <w:uiPriority w:val="9"/>
    <w:unhideWhenUsed/>
    <w:qFormat/>
    <w:rsid w:val="00C314BE"/>
    <w:pPr>
      <w:keepNext/>
      <w:keepLines/>
      <w:spacing w:before="160"/>
      <w:outlineLvl w:val="1"/>
    </w:pPr>
    <w:rPr>
      <w:rFonts w:asciiTheme="majorHAnsi" w:eastAsiaTheme="majorEastAsia" w:hAnsiTheme="majorHAnsi" w:cstheme="majorBidi"/>
      <w:color w:val="661D29" w:themeColor="accent1" w:themeShade="BF"/>
      <w:sz w:val="28"/>
      <w:szCs w:val="28"/>
    </w:rPr>
  </w:style>
  <w:style w:type="paragraph" w:styleId="berschrift3">
    <w:name w:val="heading 3"/>
    <w:basedOn w:val="Standard"/>
    <w:next w:val="Standard"/>
    <w:link w:val="berschrift3Zchn"/>
    <w:uiPriority w:val="9"/>
    <w:unhideWhenUsed/>
    <w:qFormat/>
    <w:rsid w:val="00C314BE"/>
    <w:pPr>
      <w:keepNext/>
      <w:keepLines/>
      <w:spacing w:before="80"/>
      <w:outlineLvl w:val="2"/>
    </w:pPr>
    <w:rPr>
      <w:rFonts w:asciiTheme="majorHAnsi" w:eastAsiaTheme="majorEastAsia" w:hAnsiTheme="majorHAnsi" w:cstheme="majorBidi"/>
      <w:color w:val="6F6F6F" w:themeColor="text1" w:themeTint="BF"/>
      <w:sz w:val="26"/>
      <w:szCs w:val="26"/>
    </w:rPr>
  </w:style>
  <w:style w:type="paragraph" w:styleId="berschrift4">
    <w:name w:val="heading 4"/>
    <w:basedOn w:val="Standard"/>
    <w:next w:val="Standard"/>
    <w:link w:val="berschrift4Zchn"/>
    <w:uiPriority w:val="9"/>
    <w:unhideWhenUsed/>
    <w:qFormat/>
    <w:rsid w:val="00C314BE"/>
    <w:pPr>
      <w:keepNext/>
      <w:keepLines/>
      <w:spacing w:before="8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unhideWhenUsed/>
    <w:qFormat/>
    <w:rsid w:val="00C314BE"/>
    <w:pPr>
      <w:keepNext/>
      <w:keepLines/>
      <w:spacing w:before="8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unhideWhenUsed/>
    <w:qFormat/>
    <w:rsid w:val="00C314BE"/>
    <w:pPr>
      <w:keepNext/>
      <w:keepLines/>
      <w:spacing w:before="80"/>
      <w:outlineLvl w:val="5"/>
    </w:pPr>
    <w:rPr>
      <w:rFonts w:asciiTheme="majorHAnsi" w:eastAsiaTheme="majorEastAsia" w:hAnsiTheme="majorHAnsi" w:cstheme="majorBidi"/>
      <w:color w:val="828282" w:themeColor="text1" w:themeTint="A6"/>
    </w:rPr>
  </w:style>
  <w:style w:type="paragraph" w:styleId="berschrift7">
    <w:name w:val="heading 7"/>
    <w:basedOn w:val="Standard"/>
    <w:next w:val="Standard"/>
    <w:link w:val="berschrift7Zchn"/>
    <w:uiPriority w:val="9"/>
    <w:semiHidden/>
    <w:unhideWhenUsed/>
    <w:qFormat/>
    <w:rsid w:val="00C314BE"/>
    <w:pPr>
      <w:keepNext/>
      <w:keepLines/>
      <w:spacing w:before="80"/>
      <w:outlineLvl w:val="6"/>
    </w:pPr>
    <w:rPr>
      <w:rFonts w:asciiTheme="majorHAnsi" w:eastAsiaTheme="majorEastAsia" w:hAnsiTheme="majorHAnsi" w:cstheme="majorBidi"/>
      <w:i/>
      <w:iCs/>
      <w:color w:val="828282" w:themeColor="text1" w:themeTint="A6"/>
    </w:rPr>
  </w:style>
  <w:style w:type="paragraph" w:styleId="berschrift8">
    <w:name w:val="heading 8"/>
    <w:basedOn w:val="Standard"/>
    <w:next w:val="Standard"/>
    <w:link w:val="berschrift8Zchn"/>
    <w:uiPriority w:val="9"/>
    <w:semiHidden/>
    <w:unhideWhenUsed/>
    <w:qFormat/>
    <w:rsid w:val="00C314BE"/>
    <w:pPr>
      <w:keepNext/>
      <w:keepLines/>
      <w:spacing w:before="80"/>
      <w:outlineLvl w:val="7"/>
    </w:pPr>
    <w:rPr>
      <w:rFonts w:asciiTheme="majorHAnsi" w:eastAsiaTheme="majorEastAsia" w:hAnsiTheme="majorHAnsi" w:cstheme="majorBidi"/>
      <w:smallCaps/>
      <w:color w:val="828282" w:themeColor="text1" w:themeTint="A6"/>
    </w:rPr>
  </w:style>
  <w:style w:type="paragraph" w:styleId="berschrift9">
    <w:name w:val="heading 9"/>
    <w:basedOn w:val="Standard"/>
    <w:next w:val="Standard"/>
    <w:link w:val="berschrift9Zchn"/>
    <w:uiPriority w:val="9"/>
    <w:semiHidden/>
    <w:unhideWhenUsed/>
    <w:qFormat/>
    <w:rsid w:val="00C314BE"/>
    <w:pPr>
      <w:keepNext/>
      <w:keepLines/>
      <w:spacing w:before="80"/>
      <w:outlineLvl w:val="8"/>
    </w:pPr>
    <w:rPr>
      <w:rFonts w:asciiTheme="majorHAnsi" w:eastAsiaTheme="majorEastAsia" w:hAnsiTheme="majorHAnsi" w:cstheme="majorBidi"/>
      <w:i/>
      <w:iCs/>
      <w:smallCaps/>
      <w:color w:val="828282"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14BE"/>
    <w:rPr>
      <w:rFonts w:asciiTheme="majorHAnsi" w:eastAsiaTheme="majorEastAsia" w:hAnsiTheme="majorHAnsi" w:cstheme="majorBidi"/>
      <w:color w:val="661D29" w:themeColor="accent1" w:themeShade="BF"/>
      <w:sz w:val="36"/>
      <w:szCs w:val="36"/>
    </w:rPr>
  </w:style>
  <w:style w:type="character" w:customStyle="1" w:styleId="berschrift2Zchn">
    <w:name w:val="Überschrift 2 Zchn"/>
    <w:basedOn w:val="Absatz-Standardschriftart"/>
    <w:link w:val="berschrift2"/>
    <w:uiPriority w:val="9"/>
    <w:rsid w:val="00C314BE"/>
    <w:rPr>
      <w:rFonts w:asciiTheme="majorHAnsi" w:eastAsiaTheme="majorEastAsia" w:hAnsiTheme="majorHAnsi" w:cstheme="majorBidi"/>
      <w:color w:val="661D29" w:themeColor="accent1" w:themeShade="BF"/>
      <w:sz w:val="28"/>
      <w:szCs w:val="28"/>
    </w:rPr>
  </w:style>
  <w:style w:type="character" w:customStyle="1" w:styleId="berschrift3Zchn">
    <w:name w:val="Überschrift 3 Zchn"/>
    <w:basedOn w:val="Absatz-Standardschriftart"/>
    <w:link w:val="berschrift3"/>
    <w:uiPriority w:val="9"/>
    <w:rsid w:val="00C314BE"/>
    <w:rPr>
      <w:rFonts w:asciiTheme="majorHAnsi" w:eastAsiaTheme="majorEastAsia" w:hAnsiTheme="majorHAnsi" w:cstheme="majorBidi"/>
      <w:color w:val="6F6F6F" w:themeColor="text1" w:themeTint="BF"/>
      <w:sz w:val="26"/>
      <w:szCs w:val="26"/>
    </w:rPr>
  </w:style>
  <w:style w:type="character" w:customStyle="1" w:styleId="berschrift4Zchn">
    <w:name w:val="Überschrift 4 Zchn"/>
    <w:basedOn w:val="Absatz-Standardschriftart"/>
    <w:link w:val="berschrift4"/>
    <w:uiPriority w:val="9"/>
    <w:rsid w:val="00C314BE"/>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rsid w:val="00C314BE"/>
    <w:rPr>
      <w:rFonts w:asciiTheme="majorHAnsi" w:eastAsiaTheme="majorEastAsia" w:hAnsiTheme="majorHAnsi" w:cstheme="majorBidi"/>
      <w:i/>
      <w:iCs/>
      <w:sz w:val="22"/>
      <w:szCs w:val="22"/>
    </w:rPr>
  </w:style>
  <w:style w:type="paragraph" w:styleId="Titel">
    <w:name w:val="Title"/>
    <w:basedOn w:val="Standard"/>
    <w:next w:val="Standard"/>
    <w:link w:val="TitelZchn"/>
    <w:uiPriority w:val="10"/>
    <w:qFormat/>
    <w:rsid w:val="00C314BE"/>
    <w:pPr>
      <w:contextualSpacing/>
    </w:pPr>
    <w:rPr>
      <w:rFonts w:asciiTheme="majorHAnsi" w:eastAsiaTheme="majorEastAsia" w:hAnsiTheme="majorHAnsi" w:cstheme="majorBidi"/>
      <w:color w:val="661D29" w:themeColor="accent1" w:themeShade="BF"/>
      <w:spacing w:val="-7"/>
      <w:sz w:val="80"/>
      <w:szCs w:val="80"/>
    </w:rPr>
  </w:style>
  <w:style w:type="character" w:customStyle="1" w:styleId="TitelZchn">
    <w:name w:val="Titel Zchn"/>
    <w:basedOn w:val="Absatz-Standardschriftart"/>
    <w:link w:val="Titel"/>
    <w:uiPriority w:val="10"/>
    <w:rsid w:val="00C314BE"/>
    <w:rPr>
      <w:rFonts w:asciiTheme="majorHAnsi" w:eastAsiaTheme="majorEastAsia" w:hAnsiTheme="majorHAnsi" w:cstheme="majorBidi"/>
      <w:color w:val="661D29" w:themeColor="accent1" w:themeShade="BF"/>
      <w:spacing w:val="-7"/>
      <w:sz w:val="80"/>
      <w:szCs w:val="80"/>
    </w:rPr>
  </w:style>
  <w:style w:type="paragraph" w:styleId="Untertitel">
    <w:name w:val="Subtitle"/>
    <w:basedOn w:val="Standard"/>
    <w:next w:val="Standard"/>
    <w:link w:val="UntertitelZchn"/>
    <w:uiPriority w:val="11"/>
    <w:qFormat/>
    <w:rsid w:val="00C314BE"/>
    <w:pPr>
      <w:numPr>
        <w:ilvl w:val="1"/>
      </w:numPr>
      <w:spacing w:after="240"/>
    </w:pPr>
    <w:rPr>
      <w:rFonts w:asciiTheme="majorHAnsi" w:eastAsiaTheme="majorEastAsia" w:hAnsiTheme="majorHAnsi" w:cstheme="majorBidi"/>
      <w:color w:val="6F6F6F" w:themeColor="text1" w:themeTint="BF"/>
      <w:sz w:val="30"/>
      <w:szCs w:val="30"/>
    </w:rPr>
  </w:style>
  <w:style w:type="character" w:customStyle="1" w:styleId="UntertitelZchn">
    <w:name w:val="Untertitel Zchn"/>
    <w:basedOn w:val="Absatz-Standardschriftart"/>
    <w:link w:val="Untertitel"/>
    <w:uiPriority w:val="11"/>
    <w:rsid w:val="00C314BE"/>
    <w:rPr>
      <w:rFonts w:asciiTheme="majorHAnsi" w:eastAsiaTheme="majorEastAsia" w:hAnsiTheme="majorHAnsi" w:cstheme="majorBidi"/>
      <w:color w:val="6F6F6F" w:themeColor="text1" w:themeTint="BF"/>
      <w:sz w:val="30"/>
      <w:szCs w:val="30"/>
    </w:rPr>
  </w:style>
  <w:style w:type="character" w:styleId="SchwacheHervorhebung">
    <w:name w:val="Subtle Emphasis"/>
    <w:basedOn w:val="Absatz-Standardschriftart"/>
    <w:uiPriority w:val="19"/>
    <w:qFormat/>
    <w:rsid w:val="00C314BE"/>
    <w:rPr>
      <w:i/>
      <w:iCs/>
      <w:color w:val="828282" w:themeColor="text1" w:themeTint="A6"/>
    </w:rPr>
  </w:style>
  <w:style w:type="character" w:styleId="IntensiveHervorhebung">
    <w:name w:val="Intense Emphasis"/>
    <w:basedOn w:val="Absatz-Standardschriftart"/>
    <w:uiPriority w:val="21"/>
    <w:qFormat/>
    <w:rsid w:val="00C314BE"/>
    <w:rPr>
      <w:b/>
      <w:bCs/>
      <w:i/>
      <w:iCs/>
    </w:rPr>
  </w:style>
  <w:style w:type="character" w:styleId="Fett">
    <w:name w:val="Strong"/>
    <w:basedOn w:val="Absatz-Standardschriftart"/>
    <w:uiPriority w:val="22"/>
    <w:qFormat/>
    <w:rsid w:val="00C314BE"/>
    <w:rPr>
      <w:b/>
      <w:bCs/>
    </w:rPr>
  </w:style>
  <w:style w:type="character" w:styleId="SchwacherVerweis">
    <w:name w:val="Subtle Reference"/>
    <w:basedOn w:val="Absatz-Standardschriftart"/>
    <w:uiPriority w:val="31"/>
    <w:qFormat/>
    <w:rsid w:val="00C314BE"/>
    <w:rPr>
      <w:smallCaps/>
      <w:color w:val="6F6F6F" w:themeColor="text1" w:themeTint="BF"/>
    </w:rPr>
  </w:style>
  <w:style w:type="character" w:styleId="IntensiverVerweis">
    <w:name w:val="Intense Reference"/>
    <w:basedOn w:val="Absatz-Standardschriftart"/>
    <w:uiPriority w:val="32"/>
    <w:qFormat/>
    <w:rsid w:val="00C314BE"/>
    <w:rPr>
      <w:b/>
      <w:bCs/>
      <w:smallCaps/>
      <w:u w:val="single"/>
    </w:rPr>
  </w:style>
  <w:style w:type="character" w:styleId="Buchtitel">
    <w:name w:val="Book Title"/>
    <w:basedOn w:val="Absatz-Standardschriftart"/>
    <w:uiPriority w:val="33"/>
    <w:qFormat/>
    <w:rsid w:val="00C314BE"/>
    <w:rPr>
      <w:b/>
      <w:bCs/>
      <w:smallCaps/>
    </w:rPr>
  </w:style>
  <w:style w:type="table" w:styleId="Tabellenraster">
    <w:name w:val="Table Grid"/>
    <w:basedOn w:val="NormaleTabelle"/>
    <w:uiPriority w:val="39"/>
    <w:rsid w:val="00816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4">
    <w:name w:val="Grid Table 2 Accent 4"/>
    <w:basedOn w:val="NormaleTabelle"/>
    <w:uiPriority w:val="47"/>
    <w:rsid w:val="008166EE"/>
    <w:tblPr>
      <w:tblStyleRowBandSize w:val="1"/>
      <w:tblStyleColBandSize w:val="1"/>
      <w:tblBorders>
        <w:top w:val="single" w:sz="2" w:space="0" w:color="BBB8B4" w:themeColor="accent4" w:themeTint="99"/>
        <w:bottom w:val="single" w:sz="2" w:space="0" w:color="BBB8B4" w:themeColor="accent4" w:themeTint="99"/>
        <w:insideH w:val="single" w:sz="2" w:space="0" w:color="BBB8B4" w:themeColor="accent4" w:themeTint="99"/>
        <w:insideV w:val="single" w:sz="2" w:space="0" w:color="BBB8B4" w:themeColor="accent4" w:themeTint="99"/>
      </w:tblBorders>
    </w:tblPr>
    <w:tblStylePr w:type="firstRow">
      <w:rPr>
        <w:b/>
        <w:bCs/>
      </w:rPr>
      <w:tblPr/>
      <w:tcPr>
        <w:tcBorders>
          <w:top w:val="nil"/>
          <w:bottom w:val="single" w:sz="12" w:space="0" w:color="BBB8B4" w:themeColor="accent4" w:themeTint="99"/>
          <w:insideH w:val="nil"/>
          <w:insideV w:val="nil"/>
        </w:tcBorders>
        <w:shd w:val="clear" w:color="auto" w:fill="FFFFFF" w:themeFill="background1"/>
      </w:tcPr>
    </w:tblStylePr>
    <w:tblStylePr w:type="lastRow">
      <w:rPr>
        <w:b/>
        <w:bCs/>
      </w:rPr>
      <w:tblPr/>
      <w:tcPr>
        <w:tcBorders>
          <w:top w:val="double" w:sz="2" w:space="0" w:color="BBB8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6" w:themeFill="accent4" w:themeFillTint="33"/>
      </w:tcPr>
    </w:tblStylePr>
    <w:tblStylePr w:type="band1Horz">
      <w:tblPr/>
      <w:tcPr>
        <w:shd w:val="clear" w:color="auto" w:fill="E8E7E6" w:themeFill="accent4" w:themeFillTint="33"/>
      </w:tcPr>
    </w:tblStylePr>
  </w:style>
  <w:style w:type="character" w:styleId="Hervorhebung">
    <w:name w:val="Emphasis"/>
    <w:basedOn w:val="Absatz-Standardschriftart"/>
    <w:uiPriority w:val="20"/>
    <w:qFormat/>
    <w:rsid w:val="00C314BE"/>
    <w:rPr>
      <w:i/>
      <w:iCs/>
    </w:rPr>
  </w:style>
  <w:style w:type="paragraph" w:styleId="Zitat">
    <w:name w:val="Quote"/>
    <w:basedOn w:val="Standard"/>
    <w:next w:val="Standard"/>
    <w:link w:val="ZitatZchn"/>
    <w:uiPriority w:val="29"/>
    <w:qFormat/>
    <w:rsid w:val="00C314BE"/>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C314BE"/>
    <w:rPr>
      <w:i/>
      <w:iCs/>
    </w:rPr>
  </w:style>
  <w:style w:type="paragraph" w:styleId="IntensivesZitat">
    <w:name w:val="Intense Quote"/>
    <w:basedOn w:val="Standard"/>
    <w:next w:val="Standard"/>
    <w:link w:val="IntensivesZitatZchn"/>
    <w:uiPriority w:val="30"/>
    <w:qFormat/>
    <w:rsid w:val="00C314BE"/>
    <w:pPr>
      <w:spacing w:before="100" w:beforeAutospacing="1" w:after="240"/>
      <w:ind w:left="864" w:right="864"/>
      <w:jc w:val="center"/>
    </w:pPr>
    <w:rPr>
      <w:rFonts w:asciiTheme="majorHAnsi" w:eastAsiaTheme="majorEastAsia" w:hAnsiTheme="majorHAnsi" w:cstheme="majorBidi"/>
      <w:color w:val="892737" w:themeColor="accent1"/>
      <w:sz w:val="28"/>
      <w:szCs w:val="28"/>
    </w:rPr>
  </w:style>
  <w:style w:type="character" w:customStyle="1" w:styleId="IntensivesZitatZchn">
    <w:name w:val="Intensives Zitat Zchn"/>
    <w:basedOn w:val="Absatz-Standardschriftart"/>
    <w:link w:val="IntensivesZitat"/>
    <w:uiPriority w:val="30"/>
    <w:rsid w:val="00C314BE"/>
    <w:rPr>
      <w:rFonts w:asciiTheme="majorHAnsi" w:eastAsiaTheme="majorEastAsia" w:hAnsiTheme="majorHAnsi" w:cstheme="majorBidi"/>
      <w:color w:val="892737" w:themeColor="accent1"/>
      <w:sz w:val="28"/>
      <w:szCs w:val="28"/>
    </w:rPr>
  </w:style>
  <w:style w:type="character" w:customStyle="1" w:styleId="berschrift6Zchn">
    <w:name w:val="Überschrift 6 Zchn"/>
    <w:basedOn w:val="Absatz-Standardschriftart"/>
    <w:link w:val="berschrift6"/>
    <w:uiPriority w:val="9"/>
    <w:rsid w:val="00C314BE"/>
    <w:rPr>
      <w:rFonts w:asciiTheme="majorHAnsi" w:eastAsiaTheme="majorEastAsia" w:hAnsiTheme="majorHAnsi" w:cstheme="majorBidi"/>
      <w:color w:val="828282" w:themeColor="text1" w:themeTint="A6"/>
    </w:rPr>
  </w:style>
  <w:style w:type="character" w:customStyle="1" w:styleId="berschrift7Zchn">
    <w:name w:val="Überschrift 7 Zchn"/>
    <w:basedOn w:val="Absatz-Standardschriftart"/>
    <w:link w:val="berschrift7"/>
    <w:uiPriority w:val="9"/>
    <w:semiHidden/>
    <w:rsid w:val="00C314BE"/>
    <w:rPr>
      <w:rFonts w:asciiTheme="majorHAnsi" w:eastAsiaTheme="majorEastAsia" w:hAnsiTheme="majorHAnsi" w:cstheme="majorBidi"/>
      <w:i/>
      <w:iCs/>
      <w:color w:val="828282" w:themeColor="text1" w:themeTint="A6"/>
    </w:rPr>
  </w:style>
  <w:style w:type="character" w:customStyle="1" w:styleId="berschrift8Zchn">
    <w:name w:val="Überschrift 8 Zchn"/>
    <w:basedOn w:val="Absatz-Standardschriftart"/>
    <w:link w:val="berschrift8"/>
    <w:uiPriority w:val="9"/>
    <w:semiHidden/>
    <w:rsid w:val="00C314BE"/>
    <w:rPr>
      <w:rFonts w:asciiTheme="majorHAnsi" w:eastAsiaTheme="majorEastAsia" w:hAnsiTheme="majorHAnsi" w:cstheme="majorBidi"/>
      <w:smallCaps/>
      <w:color w:val="828282" w:themeColor="text1" w:themeTint="A6"/>
    </w:rPr>
  </w:style>
  <w:style w:type="character" w:customStyle="1" w:styleId="berschrift9Zchn">
    <w:name w:val="Überschrift 9 Zchn"/>
    <w:basedOn w:val="Absatz-Standardschriftart"/>
    <w:link w:val="berschrift9"/>
    <w:uiPriority w:val="9"/>
    <w:semiHidden/>
    <w:rsid w:val="00C314BE"/>
    <w:rPr>
      <w:rFonts w:asciiTheme="majorHAnsi" w:eastAsiaTheme="majorEastAsia" w:hAnsiTheme="majorHAnsi" w:cstheme="majorBidi"/>
      <w:i/>
      <w:iCs/>
      <w:smallCaps/>
      <w:color w:val="828282" w:themeColor="text1" w:themeTint="A6"/>
    </w:rPr>
  </w:style>
  <w:style w:type="paragraph" w:styleId="Beschriftung">
    <w:name w:val="caption"/>
    <w:basedOn w:val="Standard"/>
    <w:next w:val="Standard"/>
    <w:uiPriority w:val="35"/>
    <w:semiHidden/>
    <w:unhideWhenUsed/>
    <w:qFormat/>
    <w:rsid w:val="00C314BE"/>
    <w:rPr>
      <w:b/>
      <w:bCs/>
      <w:color w:val="6F6F6F" w:themeColor="text1" w:themeTint="BF"/>
      <w:sz w:val="20"/>
      <w:szCs w:val="20"/>
    </w:rPr>
  </w:style>
  <w:style w:type="paragraph" w:styleId="KeinLeerraum">
    <w:name w:val="No Spacing"/>
    <w:uiPriority w:val="1"/>
    <w:qFormat/>
    <w:rsid w:val="00C314BE"/>
  </w:style>
  <w:style w:type="paragraph" w:styleId="Inhaltsverzeichnisberschrift">
    <w:name w:val="TOC Heading"/>
    <w:basedOn w:val="berschrift1"/>
    <w:next w:val="Standard"/>
    <w:uiPriority w:val="39"/>
    <w:semiHidden/>
    <w:unhideWhenUsed/>
    <w:qFormat/>
    <w:rsid w:val="00C314B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42606">
      <w:bodyDiv w:val="1"/>
      <w:marLeft w:val="0"/>
      <w:marRight w:val="0"/>
      <w:marTop w:val="0"/>
      <w:marBottom w:val="0"/>
      <w:divBdr>
        <w:top w:val="none" w:sz="0" w:space="0" w:color="auto"/>
        <w:left w:val="none" w:sz="0" w:space="0" w:color="auto"/>
        <w:bottom w:val="none" w:sz="0" w:space="0" w:color="auto"/>
        <w:right w:val="none" w:sz="0" w:space="0" w:color="auto"/>
      </w:divBdr>
    </w:div>
    <w:div w:id="652611878">
      <w:bodyDiv w:val="1"/>
      <w:marLeft w:val="0"/>
      <w:marRight w:val="0"/>
      <w:marTop w:val="0"/>
      <w:marBottom w:val="0"/>
      <w:divBdr>
        <w:top w:val="none" w:sz="0" w:space="0" w:color="auto"/>
        <w:left w:val="none" w:sz="0" w:space="0" w:color="auto"/>
        <w:bottom w:val="none" w:sz="0" w:space="0" w:color="auto"/>
        <w:right w:val="none" w:sz="0" w:space="0" w:color="auto"/>
      </w:divBdr>
    </w:div>
    <w:div w:id="852694572">
      <w:bodyDiv w:val="1"/>
      <w:marLeft w:val="0"/>
      <w:marRight w:val="0"/>
      <w:marTop w:val="0"/>
      <w:marBottom w:val="0"/>
      <w:divBdr>
        <w:top w:val="none" w:sz="0" w:space="0" w:color="auto"/>
        <w:left w:val="none" w:sz="0" w:space="0" w:color="auto"/>
        <w:bottom w:val="none" w:sz="0" w:space="0" w:color="auto"/>
        <w:right w:val="none" w:sz="0" w:space="0" w:color="auto"/>
      </w:divBdr>
    </w:div>
    <w:div w:id="1495141530">
      <w:bodyDiv w:val="1"/>
      <w:marLeft w:val="0"/>
      <w:marRight w:val="0"/>
      <w:marTop w:val="0"/>
      <w:marBottom w:val="0"/>
      <w:divBdr>
        <w:top w:val="none" w:sz="0" w:space="0" w:color="auto"/>
        <w:left w:val="none" w:sz="0" w:space="0" w:color="auto"/>
        <w:bottom w:val="none" w:sz="0" w:space="0" w:color="auto"/>
        <w:right w:val="none" w:sz="0" w:space="0" w:color="auto"/>
      </w:divBdr>
    </w:div>
    <w:div w:id="177532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ERGO Design Sekundärfarben">
  <a:themeElements>
    <a:clrScheme name="ERGO Sekundärfarben">
      <a:dk1>
        <a:srgbClr val="404040"/>
      </a:dk1>
      <a:lt1>
        <a:srgbClr val="FFFFFF"/>
      </a:lt1>
      <a:dk2>
        <a:srgbClr val="404040"/>
      </a:dk2>
      <a:lt2>
        <a:srgbClr val="FFFFFF"/>
      </a:lt2>
      <a:accent1>
        <a:srgbClr val="892737"/>
      </a:accent1>
      <a:accent2>
        <a:srgbClr val="8F8983"/>
      </a:accent2>
      <a:accent3>
        <a:srgbClr val="8F8983"/>
      </a:accent3>
      <a:accent4>
        <a:srgbClr val="8F8983"/>
      </a:accent4>
      <a:accent5>
        <a:srgbClr val="8F8983"/>
      </a:accent5>
      <a:accent6>
        <a:srgbClr val="8F8983"/>
      </a:accent6>
      <a:hlink>
        <a:srgbClr val="892737"/>
      </a:hlink>
      <a:folHlink>
        <a:srgbClr val="892737"/>
      </a:folHlink>
    </a:clrScheme>
    <a:fontScheme name="ERGO Schriftdesig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GO Design Sekundärfarben" id="{1DA32219-19E8-4974-9571-80229DDB67C4}" vid="{03AA1B2B-D86B-4F37-8C61-B27395D167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C7ECD83B8D614084B52ECEE831BDD3" ma:contentTypeVersion="15" ma:contentTypeDescription="Create a new document." ma:contentTypeScope="" ma:versionID="100cd6f0fab49449911db0c19939f025">
  <xsd:schema xmlns:xsd="http://www.w3.org/2001/XMLSchema" xmlns:xs="http://www.w3.org/2001/XMLSchema" xmlns:p="http://schemas.microsoft.com/office/2006/metadata/properties" xmlns:ns2="da2ace09-bc89-429b-9952-7d7fa06e72da" xmlns:ns3="231a3d9a-03c8-4109-890d-9787ad6671f1" targetNamespace="http://schemas.microsoft.com/office/2006/metadata/properties" ma:root="true" ma:fieldsID="2352d0683da79f76396116eab00dc669" ns2:_="" ns3:_="">
    <xsd:import namespace="da2ace09-bc89-429b-9952-7d7fa06e72da"/>
    <xsd:import namespace="231a3d9a-03c8-4109-890d-9787ad6671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ace09-bc89-429b-9952-7d7fa06e7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946850a-ca17-4197-87c7-c8cd30f525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a3d9a-03c8-4109-890d-9787ad6671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7a9b913-8e37-40d6-82bb-65e362053f1f}" ma:internalName="TaxCatchAll" ma:showField="CatchAllData" ma:web="231a3d9a-03c8-4109-890d-9787ad667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2ace09-bc89-429b-9952-7d7fa06e72da">
      <Terms xmlns="http://schemas.microsoft.com/office/infopath/2007/PartnerControls"/>
    </lcf76f155ced4ddcb4097134ff3c332f>
    <TaxCatchAll xmlns="231a3d9a-03c8-4109-890d-9787ad6671f1" xsi:nil="true"/>
  </documentManagement>
</p:properties>
</file>

<file path=customXml/itemProps1.xml><?xml version="1.0" encoding="utf-8"?>
<ds:datastoreItem xmlns:ds="http://schemas.openxmlformats.org/officeDocument/2006/customXml" ds:itemID="{7C4C27D7-8D93-4BEB-91CF-3ABC6448E4AD}">
  <ds:schemaRefs>
    <ds:schemaRef ds:uri="http://schemas.microsoft.com/sharepoint/v3/contenttype/forms"/>
  </ds:schemaRefs>
</ds:datastoreItem>
</file>

<file path=customXml/itemProps2.xml><?xml version="1.0" encoding="utf-8"?>
<ds:datastoreItem xmlns:ds="http://schemas.openxmlformats.org/officeDocument/2006/customXml" ds:itemID="{04CDE9EC-243F-44A9-9457-EE03B974BE71}"/>
</file>

<file path=customXml/itemProps3.xml><?xml version="1.0" encoding="utf-8"?>
<ds:datastoreItem xmlns:ds="http://schemas.openxmlformats.org/officeDocument/2006/customXml" ds:itemID="{92C7F8C9-54C9-41D0-9544-491E943A0D84}">
  <ds:schemaRefs>
    <ds:schemaRef ds:uri="http://schemas.openxmlformats.org/officeDocument/2006/bibliography"/>
  </ds:schemaRefs>
</ds:datastoreItem>
</file>

<file path=customXml/itemProps4.xml><?xml version="1.0" encoding="utf-8"?>
<ds:datastoreItem xmlns:ds="http://schemas.openxmlformats.org/officeDocument/2006/customXml" ds:itemID="{F6B599E9-3793-40DF-ABCF-394AAD2374FB}">
  <ds:schemaRefs>
    <ds:schemaRef ds:uri="http://schemas.microsoft.com/office/2006/metadata/properties"/>
    <ds:schemaRef ds:uri="http://schemas.microsoft.com/office/infopath/2007/PartnerControls"/>
    <ds:schemaRef ds:uri="da2ace09-bc89-429b-9952-7d7fa06e72da"/>
    <ds:schemaRef ds:uri="231a3d9a-03c8-4109-890d-9787ad6671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2409</Characters>
  <Application>Microsoft Office Word</Application>
  <DocSecurity>0</DocSecurity>
  <Lines>20</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 Oliver (ODPKD)</dc:creator>
  <cp:keywords/>
  <dc:description/>
  <cp:lastModifiedBy>Hille, Oliver (ODPKD)</cp:lastModifiedBy>
  <cp:revision>5</cp:revision>
  <dcterms:created xsi:type="dcterms:W3CDTF">2025-01-10T13:33:00Z</dcterms:created>
  <dcterms:modified xsi:type="dcterms:W3CDTF">2025-02-10T09:02:00Z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60b0de-ed2e-4d0e-8d46-595fe1aa544e_Enabled">
    <vt:lpwstr>true</vt:lpwstr>
  </property>
  <property fmtid="{D5CDD505-2E9C-101B-9397-08002B2CF9AE}" pid="3" name="MSIP_Label_f260b0de-ed2e-4d0e-8d46-595fe1aa544e_SetDate">
    <vt:lpwstr>2025-01-10T13:41:25Z</vt:lpwstr>
  </property>
  <property fmtid="{D5CDD505-2E9C-101B-9397-08002B2CF9AE}" pid="4" name="MSIP_Label_f260b0de-ed2e-4d0e-8d46-595fe1aa544e_Method">
    <vt:lpwstr>Privileged</vt:lpwstr>
  </property>
  <property fmtid="{D5CDD505-2E9C-101B-9397-08002B2CF9AE}" pid="5" name="MSIP_Label_f260b0de-ed2e-4d0e-8d46-595fe1aa544e_Name">
    <vt:lpwstr>ERGO Unrestricted</vt:lpwstr>
  </property>
  <property fmtid="{D5CDD505-2E9C-101B-9397-08002B2CF9AE}" pid="6" name="MSIP_Label_f260b0de-ed2e-4d0e-8d46-595fe1aa544e_SiteId">
    <vt:lpwstr>b81b1bcc-4864-4917-b597-9deb35336ab7</vt:lpwstr>
  </property>
  <property fmtid="{D5CDD505-2E9C-101B-9397-08002B2CF9AE}" pid="7" name="MSIP_Label_f260b0de-ed2e-4d0e-8d46-595fe1aa544e_ActionId">
    <vt:lpwstr>63f135dd-f234-4d89-96a1-b14faf3ed271</vt:lpwstr>
  </property>
  <property fmtid="{D5CDD505-2E9C-101B-9397-08002B2CF9AE}" pid="8" name="MSIP_Label_f260b0de-ed2e-4d0e-8d46-595fe1aa544e_ContentBits">
    <vt:lpwstr>0</vt:lpwstr>
  </property>
  <property fmtid="{D5CDD505-2E9C-101B-9397-08002B2CF9AE}" pid="9" name="ContentTypeId">
    <vt:lpwstr>0x010100AAC7ECD83B8D614084B52ECEE831BDD3</vt:lpwstr>
  </property>
  <property fmtid="{D5CDD505-2E9C-101B-9397-08002B2CF9AE}" pid="10" name="MediaServiceImageTags">
    <vt:lpwstr/>
  </property>
</Properties>
</file>